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AB" w:rsidRPr="00C44C3F" w:rsidRDefault="005321AB" w:rsidP="005321AB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C44C3F">
        <w:rPr>
          <w:rFonts w:ascii="Arial" w:hAnsi="Arial" w:cs="Arial"/>
          <w:b/>
          <w:color w:val="000000"/>
          <w:sz w:val="40"/>
          <w:szCs w:val="40"/>
        </w:rPr>
        <w:t>CRITERIO 71 IMCO</w:t>
      </w:r>
    </w:p>
    <w:p w:rsidR="005321AB" w:rsidRDefault="005321AB" w:rsidP="005321AB">
      <w:pPr>
        <w:spacing w:after="0"/>
        <w:jc w:val="both"/>
        <w:rPr>
          <w:rFonts w:ascii="Arial" w:hAnsi="Arial" w:cs="Arial"/>
          <w:color w:val="000000"/>
        </w:rPr>
      </w:pPr>
    </w:p>
    <w:p w:rsidR="005321AB" w:rsidRPr="002E1186" w:rsidRDefault="005321AB" w:rsidP="005321AB">
      <w:pPr>
        <w:spacing w:after="0"/>
        <w:jc w:val="both"/>
        <w:rPr>
          <w:rFonts w:ascii="Arial" w:hAnsi="Arial" w:cs="Arial"/>
          <w:color w:val="000000"/>
        </w:rPr>
      </w:pPr>
      <w:r w:rsidRPr="002E1186">
        <w:rPr>
          <w:rFonts w:ascii="Arial" w:hAnsi="Arial" w:cs="Arial"/>
          <w:color w:val="000000"/>
        </w:rPr>
        <w:t xml:space="preserve">Los programas del presupuesto de egresos encaminados a la atención de las niñas, niños y adolescentes, </w:t>
      </w:r>
      <w:r>
        <w:rPr>
          <w:rFonts w:ascii="Arial" w:hAnsi="Arial" w:cs="Arial"/>
          <w:color w:val="000000"/>
        </w:rPr>
        <w:t xml:space="preserve">se encuentran  dentro de los componentes: </w:t>
      </w:r>
      <w:r w:rsidRPr="002E1186">
        <w:rPr>
          <w:rFonts w:ascii="Arial" w:hAnsi="Arial" w:cs="Arial"/>
          <w:color w:val="000000"/>
        </w:rPr>
        <w:t xml:space="preserve">22, PASEO COLON; 78 ESCUELA DIGNA; 89 INSTITUTO DEL DEPORTE; 88 DIF; 90 INSTITUTO DE LA MUJER; 91 INSTITUTO DE CULTURA Y EDUCACIÓN, los cuales se encuentran descritos en el presente artículo. 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AB"/>
    <w:rsid w:val="002C0CE9"/>
    <w:rsid w:val="005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C8322-86BF-4429-8F22-74B4FBCD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2015-08-03T19:40:00Z</dcterms:created>
  <dcterms:modified xsi:type="dcterms:W3CDTF">2015-08-03T19:41:00Z</dcterms:modified>
</cp:coreProperties>
</file>